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Diligent Faith</w:t>
      </w:r>
    </w:p>
    <w:p>
      <w:pPr>
        <w:pStyle w:val="Body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Michael L. Riddle</w:t>
      </w:r>
    </w:p>
    <w:p>
      <w:pPr>
        <w:pStyle w:val="Body"/>
        <w:rPr>
          <w:rFonts w:ascii="Arial" w:cs="Arial" w:hAnsi="Arial" w:eastAsia="Arial"/>
        </w:rPr>
      </w:pPr>
    </w:p>
    <w:p>
      <w:pPr>
        <w:pStyle w:val="Body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Text: 2 Peter 1:1-21</w:t>
      </w:r>
    </w:p>
    <w:p>
      <w:pPr>
        <w:pStyle w:val="Body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Peter begins his second epistle with an appeal to a diligent faith founded in true knowledge of God and the confidence that brings of our salvation.</w:t>
      </w:r>
    </w:p>
    <w:p>
      <w:pPr>
        <w:pStyle w:val="Body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To help orient this section into the broader context of Peter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 xml:space="preserve">s two epistles we have recorded for our benefit we begin with a brief overview of these two letters. </w:t>
      </w:r>
    </w:p>
    <w:p>
      <w:pPr>
        <w:pStyle w:val="Body"/>
        <w:rPr>
          <w:rFonts w:ascii="Arial" w:cs="Arial" w:hAnsi="Arial" w:eastAsia="Arial"/>
          <w:sz w:val="24"/>
          <w:szCs w:val="24"/>
        </w:rPr>
      </w:pPr>
    </w:p>
    <w:p>
      <w:pPr>
        <w:pStyle w:val="Body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Discussion: </w:t>
      </w:r>
    </w:p>
    <w:p>
      <w:pPr>
        <w:pStyle w:val="Body"/>
        <w:numPr>
          <w:ilvl w:val="0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BACKGROUND </w:t>
      </w:r>
    </w:p>
    <w:p>
      <w:pPr>
        <w:pStyle w:val="Body"/>
        <w:numPr>
          <w:ilvl w:val="1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2 Peter written as  a followup letter to 1 Peter: </w:t>
      </w:r>
    </w:p>
    <w:tbl>
      <w:tblPr>
        <w:tblW w:w="935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637"/>
        <w:gridCol w:w="4041"/>
        <w:gridCol w:w="3674"/>
      </w:tblGrid>
      <w:tr>
        <w:tblPrEx>
          <w:shd w:val="clear" w:color="auto" w:fill="auto"/>
        </w:tblPrEx>
        <w:trPr>
          <w:trHeight w:val="300" w:hRule="atLeast"/>
        </w:trPr>
        <w:tc>
          <w:tcPr>
            <w:tcW w:type="dxa" w:w="16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0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/>
                <w:b w:val="1"/>
                <w:bCs w:val="1"/>
                <w:sz w:val="24"/>
                <w:szCs w:val="24"/>
              </w:rPr>
              <w:t>1 Peter</w:t>
            </w:r>
          </w:p>
        </w:tc>
        <w:tc>
          <w:tcPr>
            <w:tcW w:type="dxa" w:w="36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/>
                <w:b w:val="1"/>
                <w:bCs w:val="1"/>
                <w:sz w:val="24"/>
                <w:szCs w:val="24"/>
              </w:rPr>
              <w:t>2 Peter</w:t>
            </w:r>
          </w:p>
        </w:tc>
      </w:tr>
      <w:tr>
        <w:tblPrEx>
          <w:shd w:val="clear" w:color="auto" w:fill="auto"/>
        </w:tblPrEx>
        <w:trPr>
          <w:trHeight w:val="840" w:hRule="atLeast"/>
        </w:trPr>
        <w:tc>
          <w:tcPr>
            <w:tcW w:type="dxa" w:w="16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/>
                <w:b w:val="1"/>
                <w:bCs w:val="1"/>
                <w:sz w:val="24"/>
                <w:szCs w:val="24"/>
              </w:rPr>
              <w:t>Audience</w:t>
            </w:r>
          </w:p>
        </w:tc>
        <w:tc>
          <w:tcPr>
            <w:tcW w:type="dxa" w:w="40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5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Scattered Saints (1:1-2)</w:t>
            </w:r>
          </w:p>
          <w:p>
            <w:pPr>
              <w:pStyle w:val="Table Style 2"/>
              <w:numPr>
                <w:ilvl w:val="0"/>
                <w:numId w:val="5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Indications Gentile Christians are in mind (1:14, 18; 2:10; 4:3)</w:t>
            </w:r>
          </w:p>
        </w:tc>
        <w:tc>
          <w:tcPr>
            <w:tcW w:type="dxa" w:w="36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6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Those who received like precious faith (1:1)</w:t>
            </w:r>
          </w:p>
          <w:p>
            <w:pPr>
              <w:pStyle w:val="Table Style 2"/>
              <w:numPr>
                <w:ilvl w:val="0"/>
                <w:numId w:val="6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Same audience as 1st (3:1)</w:t>
            </w:r>
          </w:p>
        </w:tc>
      </w:tr>
      <w:tr>
        <w:tblPrEx>
          <w:shd w:val="clear" w:color="auto" w:fill="auto"/>
        </w:tblPrEx>
        <w:trPr>
          <w:trHeight w:val="840" w:hRule="atLeast"/>
        </w:trPr>
        <w:tc>
          <w:tcPr>
            <w:tcW w:type="dxa" w:w="163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/>
                <w:b w:val="1"/>
                <w:bCs w:val="1"/>
                <w:sz w:val="24"/>
                <w:szCs w:val="24"/>
              </w:rPr>
              <w:t>Theme</w:t>
            </w:r>
          </w:p>
        </w:tc>
        <w:tc>
          <w:tcPr>
            <w:tcW w:type="dxa" w:w="404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7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 xml:space="preserve">As sojourners and pilgrims - live properly with a focus on heaven. </w:t>
            </w:r>
          </w:p>
        </w:tc>
        <w:tc>
          <w:tcPr>
            <w:tcW w:type="dxa" w:w="36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8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A reminder of the things they already know and he had told them before (1:12-15; 3:1-2)</w:t>
            </w:r>
          </w:p>
        </w:tc>
      </w:tr>
    </w:tbl>
    <w:p>
      <w:pPr>
        <w:pStyle w:val="Body"/>
        <w:rPr>
          <w:rFonts w:ascii="Arial" w:cs="Arial" w:hAnsi="Arial" w:eastAsia="Arial"/>
          <w:sz w:val="24"/>
          <w:szCs w:val="24"/>
        </w:rPr>
      </w:pPr>
    </w:p>
    <w:p>
      <w:pPr>
        <w:pStyle w:val="Body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      B. </w:t>
      </w:r>
      <w:r>
        <w:rPr>
          <w:rFonts w:ascii="Arial" w:hAnsi="Arial"/>
          <w:b w:val="1"/>
          <w:bCs w:val="1"/>
          <w:sz w:val="24"/>
          <w:szCs w:val="24"/>
          <w:shd w:val="clear" w:color="auto" w:fill="fff056"/>
          <w:rtl w:val="0"/>
          <w:lang w:val="en-US"/>
        </w:rPr>
        <w:t>Read 2 Peter 1</w:t>
      </w:r>
      <w:r>
        <w:rPr>
          <w:rFonts w:ascii="Arial" w:hAnsi="Arial"/>
          <w:sz w:val="24"/>
          <w:szCs w:val="24"/>
          <w:rtl w:val="0"/>
          <w:lang w:val="en-US"/>
        </w:rPr>
        <w:t>.</w:t>
      </w:r>
    </w:p>
    <w:p>
      <w:pPr>
        <w:pStyle w:val="Body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Body"/>
        <w:numPr>
          <w:ilvl w:val="0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GOAL: TO BECOME PARTAKERS OF THE DIVINE NATURE (1:1-4)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Note the repeated significance placed upon true knowledge.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v. 2,3,8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What has God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 xml:space="preserve">s divine power granted to believers? What confidence should this give us? </w:t>
      </w: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How does Peter say we can become partakers of the divine nature? </w:t>
      </w:r>
      <w:r>
        <w:rPr>
          <w:rFonts w:ascii="Arial" w:cs="Arial" w:hAnsi="Arial" w:eastAsia="Arial"/>
          <w:sz w:val="24"/>
          <w:szCs w:val="24"/>
        </w:rPr>
        <w:br w:type="textWrapping"/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Understanding our aim of partaking of God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>s divine nature, we should be diligent in our faith to attain it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2 Peter 1:5a, 10a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Here - diligent to pursue the qualities listed and make certain of our calling</w:t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In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2 Peter 3:14-15</w:t>
      </w:r>
      <w:r>
        <w:rPr>
          <w:rFonts w:ascii="Arial" w:hAnsi="Arial"/>
          <w:sz w:val="24"/>
          <w:szCs w:val="24"/>
          <w:rtl w:val="0"/>
          <w:lang w:val="en-US"/>
        </w:rPr>
        <w:t xml:space="preserve"> - diligent to be found by the Lord in peace - spotless and blameless</w:t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Parallels the idea of being on guard so not drawn away by error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2 Pt. 3:17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3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And being sober and alert against the adversary, the devil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Pt. 5:8-10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3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And preparing the mind for action, keeping sober in spirit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Pt. 1:13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Body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 w:hint="default"/>
          <w:b w:val="1"/>
          <w:bCs w:val="1"/>
          <w:sz w:val="24"/>
          <w:szCs w:val="24"/>
          <w:rtl w:val="0"/>
          <w:lang w:val="en-US"/>
        </w:rPr>
        <w:t xml:space="preserve"> ————————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- Application (1:5-7) </w:t>
      </w:r>
      <w:r>
        <w:rPr>
          <w:rFonts w:ascii="Arial" w:hAnsi="Arial" w:hint="default"/>
          <w:b w:val="1"/>
          <w:bCs w:val="1"/>
          <w:sz w:val="24"/>
          <w:szCs w:val="24"/>
          <w:rtl w:val="0"/>
          <w:lang w:val="en-US"/>
        </w:rPr>
        <w:t>————————————</w:t>
      </w:r>
    </w:p>
    <w:p>
      <w:pPr>
        <w:pStyle w:val="Body"/>
        <w:numPr>
          <w:ilvl w:val="0"/>
          <w:numId w:val="10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IN YOUR </w:t>
      </w: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en-US"/>
        </w:rPr>
        <w:t>FAITH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 SUPPLY</w:t>
      </w:r>
      <w:r>
        <w:rPr>
          <w:rFonts w:ascii="Arial" w:hAnsi="Arial" w:hint="default"/>
          <w:b w:val="1"/>
          <w:bCs w:val="1"/>
          <w:sz w:val="24"/>
          <w:szCs w:val="24"/>
          <w:rtl w:val="0"/>
          <w:lang w:val="en-US"/>
        </w:rPr>
        <w:t>…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.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The foundation of our diligence to partake in the divine nature is our faith. 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What kind of faith had Peter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>s audience received?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1:1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  <w:r>
        <w:rPr>
          <w:rFonts w:ascii="Arial" w:cs="Arial" w:hAnsi="Arial" w:eastAsia="Arial"/>
          <w:sz w:val="24"/>
          <w:szCs w:val="24"/>
        </w:rPr>
        <w:br w:type="textWrapping"/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What role does faith play in our salvation?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Peter 1:3-9</w:t>
      </w:r>
      <w:r>
        <w:rPr>
          <w:rFonts w:ascii="Arial" w:hAnsi="Arial"/>
          <w:sz w:val="24"/>
          <w:szCs w:val="24"/>
          <w:rtl w:val="0"/>
          <w:lang w:val="en-US"/>
        </w:rPr>
        <w:t xml:space="preserve">; c.f.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Heb. 11:1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  <w:r>
        <w:rPr>
          <w:rFonts w:ascii="Arial" w:cs="Arial" w:hAnsi="Arial" w:eastAsia="Arial"/>
          <w:sz w:val="24"/>
          <w:szCs w:val="24"/>
        </w:rPr>
        <w:br w:type="textWrapping"/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What things does Paul connect to our faith in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Rom. 5:1-2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10:12-17</w:t>
      </w:r>
      <w:r>
        <w:rPr>
          <w:rFonts w:ascii="Arial" w:hAnsi="Arial"/>
          <w:sz w:val="24"/>
          <w:szCs w:val="24"/>
          <w:rtl w:val="0"/>
          <w:lang w:val="en-US"/>
        </w:rPr>
        <w:t>.</w:t>
      </w:r>
      <w:r>
        <w:rPr>
          <w:rFonts w:ascii="Arial" w:cs="Arial" w:hAnsi="Arial" w:eastAsia="Arial"/>
          <w:sz w:val="24"/>
          <w:szCs w:val="24"/>
        </w:rPr>
        <w:br w:type="textWrapping"/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Note how the Hebrew writer connects faith with (diligently) seeking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Heb. 11:5-6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numPr>
          <w:ilvl w:val="0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IN YOUR FAITH SUPPLY </w:t>
      </w: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en-US"/>
        </w:rPr>
        <w:t>MORAL EXCELLENCE (VIRTUE)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Recall it was by (or to) God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 xml:space="preserve">s own glory and excellence (virtue) that He called the believers to Himself - having provided to us by His divine power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all things</w:t>
      </w:r>
      <w:r>
        <w:rPr>
          <w:rFonts w:ascii="Arial" w:hAnsi="Arial"/>
          <w:sz w:val="24"/>
          <w:szCs w:val="24"/>
          <w:rtl w:val="0"/>
          <w:lang w:val="en-US"/>
        </w:rPr>
        <w:t xml:space="preserve"> pertaining to life and godliness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2 Pt. 1:3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So the goal of our moral excellence is to imitate God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>s character</w:t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Christ as the standard or measure 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Eph. 4:13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Be imitators of God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Eph. 5:1</w:t>
      </w:r>
      <w:r>
        <w:rPr>
          <w:rFonts w:ascii="Arial" w:hAnsi="Arial"/>
          <w:sz w:val="24"/>
          <w:szCs w:val="24"/>
          <w:rtl w:val="0"/>
          <w:lang w:val="en-US"/>
        </w:rPr>
        <w:t>)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</w:t>
      </w:r>
      <w:r>
        <w:rPr>
          <w:rFonts w:ascii="Arial" w:hAnsi="Arial"/>
          <w:sz w:val="24"/>
          <w:szCs w:val="24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Cor. 11:1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We should focus our attention things which are excellent (virtuous)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Phil. 4:8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numPr>
          <w:ilvl w:val="0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IN </w:t>
      </w: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>YOUR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 MORAL EXCELLENCE {</w:t>
      </w: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SUPPLY} </w:t>
      </w: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en-US"/>
        </w:rPr>
        <w:t>KNOWLEDGE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Again we see a progression here - in faith supply virtue, in virtue supply knowledge - continue to grow (c.f.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2 Peter 3:17-18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What does Paul says concerning knowledge/understanding in these passages?</w:t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Eph. 3:1-7</w:t>
      </w:r>
      <w:r>
        <w:rPr>
          <w:rFonts w:ascii="Arial" w:hAnsi="Arial"/>
          <w:sz w:val="24"/>
          <w:szCs w:val="24"/>
          <w:rtl w:val="0"/>
          <w:lang w:val="en-US"/>
        </w:rPr>
        <w:t xml:space="preserve"> - </w:t>
      </w: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Eph. 5:3-17</w:t>
      </w:r>
      <w:r>
        <w:rPr>
          <w:rFonts w:ascii="Arial" w:hAnsi="Arial"/>
          <w:sz w:val="24"/>
          <w:szCs w:val="24"/>
          <w:rtl w:val="0"/>
          <w:lang w:val="en-US"/>
        </w:rPr>
        <w:t xml:space="preserve"> - </w:t>
      </w: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Col. 1:9-10</w:t>
      </w:r>
      <w:r>
        <w:rPr>
          <w:rFonts w:ascii="Arial" w:hAnsi="Arial"/>
          <w:sz w:val="24"/>
          <w:szCs w:val="24"/>
          <w:rtl w:val="0"/>
          <w:lang w:val="en-US"/>
        </w:rPr>
        <w:t xml:space="preserve"> - </w:t>
      </w: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numPr>
          <w:ilvl w:val="0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IN </w:t>
      </w: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>YOUR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 KNOWLEDGE, </w:t>
      </w: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en-US"/>
        </w:rPr>
        <w:t>SELF-CONTROL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Virtue and knowledge must be demonstrated in the restraint of our minds and actions - i.e. controlling ourselves - self-control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What illustration does Paul use to teach self-control in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Cor. 9:24-27</w:t>
      </w:r>
      <w:r>
        <w:rPr>
          <w:rFonts w:ascii="Arial" w:hAnsi="Arial"/>
          <w:sz w:val="24"/>
          <w:szCs w:val="24"/>
          <w:rtl w:val="0"/>
          <w:lang w:val="en-US"/>
        </w:rPr>
        <w:t xml:space="preserve">? </w:t>
      </w:r>
      <w:r>
        <w:rPr>
          <w:rFonts w:ascii="Arial" w:cs="Arial" w:hAnsi="Arial" w:eastAsia="Arial"/>
          <w:sz w:val="24"/>
          <w:szCs w:val="24"/>
        </w:rPr>
        <w:br w:type="textWrapping"/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Self-control requires us to deny and control the desires of the flesh. Note: </w:t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Titus 2:11-12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Thess. 4:3-5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Peter 2:11</w:t>
      </w:r>
      <w:r>
        <w:rPr>
          <w:rFonts w:ascii="Arial" w:cs="Arial" w:hAnsi="Arial" w:eastAsia="Arial"/>
          <w:sz w:val="24"/>
          <w:szCs w:val="24"/>
        </w:rPr>
        <w:br w:type="textWrapping"/>
        <w:br w:type="textWrapping"/>
      </w:r>
    </w:p>
    <w:p>
      <w:pPr>
        <w:pStyle w:val="Body"/>
        <w:numPr>
          <w:ilvl w:val="2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Rom. 8:9-12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Col. 3:5</w:t>
      </w:r>
      <w:r>
        <w:rPr>
          <w:rFonts w:ascii="Arial" w:hAnsi="Arial"/>
          <w:sz w:val="24"/>
          <w:szCs w:val="24"/>
          <w:rtl w:val="0"/>
          <w:lang w:val="en-US"/>
        </w:rPr>
        <w:t xml:space="preserve"> </w:t>
        <w:br w:type="textWrapping"/>
        <w:br w:type="textWrapping"/>
      </w:r>
    </w:p>
    <w:p>
      <w:pPr>
        <w:pStyle w:val="Body"/>
        <w:numPr>
          <w:ilvl w:val="0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IN </w:t>
      </w: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>YOUR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 SELF-CONTROL, </w:t>
      </w: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en-US"/>
        </w:rPr>
        <w:t>PERSEVERANCE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Self-control isn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>t one time so continuing to practice self-control</w:t>
      </w:r>
      <w:r>
        <w:rPr>
          <w:rFonts w:ascii="Arial" w:hAnsi="Arial" w:hint="default"/>
          <w:sz w:val="24"/>
          <w:szCs w:val="24"/>
          <w:rtl w:val="0"/>
          <w:lang w:val="en-US"/>
        </w:rPr>
        <w:t xml:space="preserve">… </w:t>
      </w:r>
      <w:r>
        <w:rPr>
          <w:rFonts w:ascii="Arial" w:hAnsi="Arial"/>
          <w:sz w:val="24"/>
          <w:szCs w:val="24"/>
          <w:rtl w:val="0"/>
          <w:lang w:val="en-US"/>
        </w:rPr>
        <w:t>but also the ability to overcome trials.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Note how trials result in perseverance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Rom. 5:1-5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Jas. 1:2-4; 5:10-11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Confidence - endurance to receive the promise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Heb. 10:32-39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12:1-3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0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IN </w:t>
      </w: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>YOUR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 PERSEVERANCE, </w:t>
      </w: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en-US"/>
        </w:rPr>
        <w:t>GODLINESS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Not being like God (though that is the context here - partaking in His divine nature) and thus the result of Godliness (and all these characteristics) - it is God-centeredness - deep reverence/respect for God which causes us to do what pleases Him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It is profitable for all things -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Tim. 4:6-10</w:t>
      </w:r>
      <w:r>
        <w:rPr>
          <w:rFonts w:ascii="Arial" w:cs="Arial" w:hAnsi="Arial" w:eastAsia="Arial"/>
          <w:b w:val="1"/>
          <w:bCs w:val="1"/>
          <w:sz w:val="24"/>
          <w:szCs w:val="24"/>
        </w:rPr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The doctrine, truth, which conforms to godliness -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Tim. 6:3-6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Titus 1:1</w:t>
      </w:r>
      <w:r>
        <w:rPr>
          <w:rFonts w:ascii="Arial" w:cs="Arial" w:hAnsi="Arial" w:eastAsia="Arial"/>
          <w:b w:val="1"/>
          <w:bCs w:val="1"/>
          <w:sz w:val="24"/>
          <w:szCs w:val="24"/>
        </w:rPr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Set in opposition to those who are lovers of self rater than lovers of God -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2 Tim. 3:1-5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Titus 2:11-12</w:t>
      </w:r>
      <w:r>
        <w:rPr>
          <w:rFonts w:ascii="Arial" w:cs="Arial" w:hAnsi="Arial" w:eastAsia="Arial"/>
          <w:b w:val="1"/>
          <w:bCs w:val="1"/>
          <w:sz w:val="24"/>
          <w:szCs w:val="24"/>
        </w:rPr>
        <w:br w:type="textWrapping"/>
      </w:r>
    </w:p>
    <w:p>
      <w:pPr>
        <w:pStyle w:val="Body"/>
        <w:numPr>
          <w:ilvl w:val="0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IN </w:t>
      </w: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>YOUR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 GODLINESS, </w:t>
      </w: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en-US"/>
        </w:rPr>
        <w:t>BROTHERLY KINDNESS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As we pursue godliness - we should grow ever closer to those who have the same goal - thus we have a perfect bond of unity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Col. 2:2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3:14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Love of brethren is foundational to our salvation -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Peter 1:22; 3:8-9</w:t>
      </w:r>
      <w:r>
        <w:rPr>
          <w:rFonts w:ascii="Arial" w:cs="Arial" w:hAnsi="Arial" w:eastAsia="Arial"/>
          <w:b w:val="1"/>
          <w:bCs w:val="1"/>
          <w:sz w:val="24"/>
          <w:szCs w:val="24"/>
        </w:rPr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The </w:t>
      </w:r>
      <w:r>
        <w:rPr>
          <w:rFonts w:ascii="Arial" w:hAnsi="Arial" w:hint="default"/>
          <w:sz w:val="24"/>
          <w:szCs w:val="24"/>
          <w:rtl w:val="0"/>
          <w:lang w:val="en-US"/>
        </w:rPr>
        <w:t>“</w:t>
      </w:r>
      <w:r>
        <w:rPr>
          <w:rFonts w:ascii="Arial" w:hAnsi="Arial"/>
          <w:sz w:val="24"/>
          <w:szCs w:val="24"/>
          <w:rtl w:val="0"/>
          <w:lang w:val="en-US"/>
        </w:rPr>
        <w:t>New</w:t>
      </w:r>
      <w:r>
        <w:rPr>
          <w:rFonts w:ascii="Arial" w:hAnsi="Arial" w:hint="default"/>
          <w:sz w:val="24"/>
          <w:szCs w:val="24"/>
          <w:rtl w:val="0"/>
          <w:lang w:val="en-US"/>
        </w:rPr>
        <w:t xml:space="preserve">” </w:t>
      </w:r>
      <w:r>
        <w:rPr>
          <w:rFonts w:ascii="Arial" w:hAnsi="Arial"/>
          <w:sz w:val="24"/>
          <w:szCs w:val="24"/>
          <w:rtl w:val="0"/>
          <w:lang w:val="en-US"/>
        </w:rPr>
        <w:t>Commandment of Jesus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Jn. 13:34-35</w:t>
      </w:r>
      <w:r>
        <w:rPr>
          <w:rFonts w:ascii="Arial" w:hAnsi="Arial"/>
          <w:sz w:val="24"/>
          <w:szCs w:val="24"/>
          <w:rtl w:val="0"/>
          <w:lang w:val="en-US"/>
        </w:rPr>
        <w:t xml:space="preserve">; 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Jn. 4:20-21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rPr>
          <w:rFonts w:ascii="Arial" w:cs="Arial" w:hAnsi="Arial" w:eastAsia="Arial"/>
          <w:sz w:val="24"/>
          <w:szCs w:val="24"/>
          <w:u w:val="single"/>
        </w:rPr>
      </w:pP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numPr>
          <w:ilvl w:val="0"/>
          <w:numId w:val="4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IN </w:t>
      </w:r>
      <w:r>
        <w:rPr>
          <w:rFonts w:ascii="Arial" w:hAnsi="Arial"/>
          <w:b w:val="1"/>
          <w:bCs w:val="1"/>
          <w:i w:val="1"/>
          <w:iCs w:val="1"/>
          <w:sz w:val="24"/>
          <w:szCs w:val="24"/>
          <w:rtl w:val="0"/>
          <w:lang w:val="en-US"/>
        </w:rPr>
        <w:t>YOUR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 xml:space="preserve"> BROTHERLY KINDNESS, </w:t>
      </w: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en-US"/>
        </w:rPr>
        <w:t>LOVE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Extends beyond brotherly kindness - learn to imitate the kind of love God shows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Great faith and works meaningless without love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Cor. 13:1-7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God is love and if we want to partake of His divine nature, must learn to love like He does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1 John 4:7-14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What does love require of us?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Phil. 2:1-5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  <w:r>
        <w:rPr>
          <w:rFonts w:ascii="Arial" w:cs="Arial" w:hAnsi="Arial" w:eastAsia="Arial"/>
          <w:sz w:val="24"/>
          <w:szCs w:val="24"/>
        </w:rPr>
        <w:br w:type="textWrapping"/>
        <w:br w:type="textWrapping"/>
      </w:r>
    </w:p>
    <w:p>
      <w:pPr>
        <w:pStyle w:val="Body"/>
        <w:numPr>
          <w:ilvl w:val="1"/>
          <w:numId w:val="9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Who does Jesus command us to love?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Matt. 5:43-45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  <w:r>
        <w:rPr>
          <w:rFonts w:ascii="Arial" w:cs="Arial" w:hAnsi="Arial" w:eastAsia="Arial"/>
          <w:sz w:val="24"/>
          <w:szCs w:val="24"/>
        </w:rPr>
        <w:br w:type="textWrapping"/>
      </w:r>
    </w:p>
    <w:p>
      <w:pPr>
        <w:pStyle w:val="Body"/>
        <w:rPr>
          <w:rFonts w:ascii="Arial" w:cs="Arial" w:hAnsi="Arial" w:eastAsia="Arial"/>
          <w:b w:val="1"/>
          <w:bCs w:val="1"/>
          <w:sz w:val="24"/>
          <w:szCs w:val="24"/>
          <w:u w:val="single"/>
        </w:rPr>
      </w:pPr>
    </w:p>
    <w:p>
      <w:pPr>
        <w:pStyle w:val="Body"/>
        <w:rPr>
          <w:rFonts w:ascii="Arial" w:cs="Arial" w:hAnsi="Arial" w:eastAsia="Arial"/>
          <w:b w:val="1"/>
          <w:bCs w:val="1"/>
          <w:sz w:val="24"/>
          <w:szCs w:val="24"/>
          <w:u w:val="single"/>
        </w:rPr>
      </w:pP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en-US"/>
        </w:rPr>
        <w:t>Conclusion:</w:t>
      </w:r>
    </w:p>
    <w:p>
      <w:pPr>
        <w:pStyle w:val="Body"/>
        <w:numPr>
          <w:ilvl w:val="0"/>
          <w:numId w:val="1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It is our goal to partake in the Divine Nature and grow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2 Pt. 1:3-4</w:t>
      </w:r>
      <w:r>
        <w:rPr>
          <w:rFonts w:ascii="Arial" w:hAnsi="Arial"/>
          <w:sz w:val="24"/>
          <w:szCs w:val="24"/>
          <w:rtl w:val="0"/>
          <w:lang w:val="en-US"/>
        </w:rPr>
        <w:t>) with the goal of being with God in eternity.</w:t>
      </w:r>
    </w:p>
    <w:p>
      <w:pPr>
        <w:pStyle w:val="Body"/>
        <w:numPr>
          <w:ilvl w:val="0"/>
          <w:numId w:val="1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It requires diligence - sustained effort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v. 5a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0"/>
          <w:numId w:val="1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IF these qualities are ours and are increasing continually - we are neither useless or unfruitful in the true knowledge of our Lord Jesus Christ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v. 8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0"/>
          <w:numId w:val="1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The one who isn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>t diligent to supply these virtues in their faith - it is evident their focus is not on Heaven - shortsighted even to blindness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v. 9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0"/>
          <w:numId w:val="1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The one who is diligent will secure their place in Heaven as they practice these things God has given - God</w:t>
      </w:r>
      <w:r>
        <w:rPr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Fonts w:ascii="Arial" w:hAnsi="Arial"/>
          <w:sz w:val="24"/>
          <w:szCs w:val="24"/>
          <w:rtl w:val="0"/>
          <w:lang w:val="en-US"/>
        </w:rPr>
        <w:t>s promise is that we will NEVER STUMBLE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vs. 10-11</w:t>
      </w:r>
      <w:r>
        <w:rPr>
          <w:rFonts w:ascii="Arial" w:hAnsi="Arial"/>
          <w:sz w:val="24"/>
          <w:szCs w:val="24"/>
          <w:rtl w:val="0"/>
          <w:lang w:val="en-US"/>
        </w:rPr>
        <w:t xml:space="preserve">) </w:t>
      </w:r>
    </w:p>
    <w:p>
      <w:pPr>
        <w:pStyle w:val="Body"/>
        <w:numPr>
          <w:ilvl w:val="0"/>
          <w:numId w:val="1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Even those who know these things NEED TO BE REMINDED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v. 12-15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p>
      <w:pPr>
        <w:pStyle w:val="Body"/>
        <w:numPr>
          <w:ilvl w:val="0"/>
          <w:numId w:val="1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rtl w:val="0"/>
          <w:lang w:val="en-US"/>
        </w:rPr>
        <w:t>Peter further solidifies these ides and the confidence we can have by considering the way these things were delivered to them - as eyewitness testimony and the even more sure prophetic word - rather than cunningly devised fables (</w:t>
      </w:r>
      <w:r>
        <w:rPr>
          <w:rFonts w:ascii="Arial" w:hAnsi="Arial"/>
          <w:b w:val="1"/>
          <w:bCs w:val="1"/>
          <w:sz w:val="24"/>
          <w:szCs w:val="24"/>
          <w:rtl w:val="0"/>
          <w:lang w:val="en-US"/>
        </w:rPr>
        <w:t>v. 16-21</w:t>
      </w:r>
      <w:r>
        <w:rPr>
          <w:rFonts w:ascii="Arial" w:hAnsi="Arial"/>
          <w:sz w:val="24"/>
          <w:szCs w:val="24"/>
          <w:rtl w:val="0"/>
          <w:lang w:val="en-US"/>
        </w:rPr>
        <w:t>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tab/>
    </w:r>
    <w:r>
      <w:rPr>
        <w:rtl w:val="0"/>
        <w:lang w:val="en-US"/>
      </w:rPr>
      <w:t>5PM Class - December 28, 2025</w:t>
    </w:r>
    <w:r>
      <w:tab/>
    </w:r>
    <w:r>
      <w:rPr>
        <w:rtl w:val="0"/>
        <w:lang w:val="en-US"/>
      </w:rPr>
      <w:t xml:space="preserve">Page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  <w:lang w:val="en-US"/>
      </w:rPr>
      <w:t xml:space="preserve"> of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Harvard"/>
  </w:abstractNum>
  <w:abstractNum w:abstractNumId="3">
    <w:multiLevelType w:val="hybridMultilevel"/>
    <w:styleLink w:val="Harvard"/>
    <w:lvl w:ilvl="0">
      <w:start w:val="1"/>
      <w:numFmt w:val="upperRoman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(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(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Roman"/>
      <w:suff w:val="tab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(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tab"/>
      <w:lvlText w:val="(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"/>
    <w:lvlOverride w:ilvl="0">
      <w:lvl w:ilvl="0">
        <w:start w:val="1"/>
        <w:numFmt w:val="upperRoman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2"/>
    <w:lvlOverride w:ilvl="0">
      <w:startOverride w:val="1"/>
    </w:lvlOverride>
  </w:num>
  <w:num w:numId="11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  <w:style w:type="numbering" w:styleId="Harvard">
    <w:name w:val="Harvard"/>
    <w:pPr>
      <w:numPr>
        <w:numId w:val="3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